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2D" w:rsidRPr="00EB20BE" w:rsidRDefault="00D1752D" w:rsidP="00EB20BE">
      <w:pPr>
        <w:shd w:val="clear" w:color="auto" w:fill="FFFFFF"/>
        <w:spacing w:after="150" w:line="240" w:lineRule="atLeast"/>
        <w:jc w:val="center"/>
        <w:outlineLvl w:val="0"/>
        <w:rPr>
          <w:rFonts w:ascii="Times New Roman" w:eastAsia="Times New Roman" w:hAnsi="Times New Roman" w:cs="Times New Roman"/>
          <w:kern w:val="36"/>
          <w:sz w:val="48"/>
          <w:szCs w:val="48"/>
          <w:lang w:eastAsia="ru-RU"/>
        </w:rPr>
      </w:pPr>
      <w:r w:rsidRPr="00122C34">
        <w:rPr>
          <w:rFonts w:ascii="Times New Roman" w:eastAsia="Times New Roman" w:hAnsi="Times New Roman" w:cs="Times New Roman"/>
          <w:b/>
          <w:kern w:val="36"/>
          <w:sz w:val="48"/>
          <w:szCs w:val="48"/>
          <w:lang w:eastAsia="ru-RU"/>
        </w:rPr>
        <w:t>Консультация для родителей</w:t>
      </w:r>
      <w:r w:rsidRPr="00EB20BE">
        <w:rPr>
          <w:rFonts w:ascii="Times New Roman" w:eastAsia="Times New Roman" w:hAnsi="Times New Roman" w:cs="Times New Roman"/>
          <w:kern w:val="36"/>
          <w:sz w:val="48"/>
          <w:szCs w:val="48"/>
          <w:lang w:eastAsia="ru-RU"/>
        </w:rPr>
        <w:t xml:space="preserve"> «Особенности игровой деятельности у детей с</w:t>
      </w:r>
      <w:r w:rsidR="00EB20BE">
        <w:rPr>
          <w:rFonts w:ascii="Times New Roman" w:eastAsia="Times New Roman" w:hAnsi="Times New Roman" w:cs="Times New Roman"/>
          <w:kern w:val="36"/>
          <w:sz w:val="48"/>
          <w:szCs w:val="48"/>
          <w:lang w:eastAsia="ru-RU"/>
        </w:rPr>
        <w:t xml:space="preserve"> ограниченными возможностями здоровья</w:t>
      </w:r>
      <w:r w:rsidRPr="00EB20BE">
        <w:rPr>
          <w:rFonts w:ascii="Times New Roman" w:eastAsia="Times New Roman" w:hAnsi="Times New Roman" w:cs="Times New Roman"/>
          <w:kern w:val="36"/>
          <w:sz w:val="48"/>
          <w:szCs w:val="48"/>
          <w:lang w:eastAsia="ru-RU"/>
        </w:rPr>
        <w:t>»</w:t>
      </w:r>
    </w:p>
    <w:p w:rsidR="00D1752D" w:rsidRPr="00E41446" w:rsidRDefault="00E41446"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Ограниченные возможности здоровья </w:t>
      </w:r>
      <w:r w:rsidR="00D1752D" w:rsidRPr="00E41446">
        <w:rPr>
          <w:rFonts w:ascii="Times New Roman" w:eastAsia="Times New Roman" w:hAnsi="Times New Roman" w:cs="Times New Roman"/>
          <w:sz w:val="28"/>
          <w:szCs w:val="28"/>
          <w:lang w:eastAsia="ru-RU"/>
        </w:rPr>
        <w:t>–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У малышей с </w:t>
      </w:r>
      <w:r w:rsidR="00EB20BE" w:rsidRPr="00E41446">
        <w:rPr>
          <w:rFonts w:ascii="Times New Roman" w:eastAsia="Times New Roman" w:hAnsi="Times New Roman" w:cs="Times New Roman"/>
          <w:sz w:val="28"/>
          <w:szCs w:val="28"/>
          <w:lang w:eastAsia="ru-RU"/>
        </w:rPr>
        <w:t xml:space="preserve">ограниченными возможностями здоровья </w:t>
      </w:r>
      <w:r w:rsidRPr="00E41446">
        <w:rPr>
          <w:rFonts w:ascii="Times New Roman" w:eastAsia="Times New Roman" w:hAnsi="Times New Roman" w:cs="Times New Roman"/>
          <w:sz w:val="28"/>
          <w:szCs w:val="28"/>
          <w:lang w:eastAsia="ru-RU"/>
        </w:rPr>
        <w:t>или речевого развития очень слабо выражена игровая мотивация.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сюжета).Ярко выражена манипулятивная деятельность с предметами (кукла укладывается в постель и снова поднимается, кастрюля открывается и закрывается, при этом игровой замысел отсутствует. То есть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Предметы для детишек с задержкой психического развития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Дошкольники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У детей снижен интерес к игре и к игрушке, с трудом возникает замысел игры, сюжеты игр тяготеют к стереотипам, преимущественно </w:t>
      </w:r>
      <w:r w:rsidRPr="00E41446">
        <w:rPr>
          <w:rFonts w:ascii="Times New Roman" w:eastAsia="Times New Roman" w:hAnsi="Times New Roman" w:cs="Times New Roman"/>
          <w:sz w:val="28"/>
          <w:szCs w:val="28"/>
          <w:lang w:eastAsia="ru-RU"/>
        </w:rPr>
        <w:lastRenderedPageBreak/>
        <w:t>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D1752D" w:rsidRPr="00E41446" w:rsidRDefault="00EB20BE"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Ограниченные возможности здоровья</w:t>
      </w:r>
      <w:r w:rsidR="00D1752D" w:rsidRPr="00E41446">
        <w:rPr>
          <w:rFonts w:ascii="Times New Roman" w:eastAsia="Times New Roman" w:hAnsi="Times New Roman" w:cs="Times New Roman"/>
          <w:sz w:val="28"/>
          <w:szCs w:val="28"/>
          <w:lang w:eastAsia="ru-RU"/>
        </w:rPr>
        <w:t xml:space="preserve">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пресыщаемости в интеллектуальной деятельности. Игровая деятельность детей с </w:t>
      </w:r>
      <w:r w:rsidRPr="00E41446">
        <w:rPr>
          <w:rFonts w:ascii="Times New Roman" w:eastAsia="Times New Roman" w:hAnsi="Times New Roman" w:cs="Times New Roman"/>
          <w:sz w:val="28"/>
          <w:szCs w:val="28"/>
          <w:lang w:eastAsia="ru-RU"/>
        </w:rPr>
        <w:t xml:space="preserve">ОВЗ </w:t>
      </w:r>
      <w:r w:rsidR="00D1752D" w:rsidRPr="00E41446">
        <w:rPr>
          <w:rFonts w:ascii="Times New Roman" w:eastAsia="Times New Roman" w:hAnsi="Times New Roman" w:cs="Times New Roman"/>
          <w:sz w:val="28"/>
          <w:szCs w:val="28"/>
          <w:lang w:eastAsia="ru-RU"/>
        </w:rPr>
        <w:t xml:space="preserve">значительно отстает в своем развитии от игровой деятельности здоровых детей того же возраста. Если у нормально развивающихся детей к шести годам сюжетно-ролевая игра достигает своего высшего расцвета, то у всех детей с задержкой психического развития этого возраста она находится на значительно более ранних этапах своего развития, которые обычно отмечаются в преддошкольном, младшем дошкольном возрасте. У всех детей с задержкой психического развития различной степени выраженности вычленяются особенности мотивационно-целевой основы игровой деятельности. Это проявляется в первую очередь в снижении активности в области игрового поведения. Для игры старших дошкольников с </w:t>
      </w:r>
      <w:r w:rsidRPr="00E41446">
        <w:rPr>
          <w:rFonts w:ascii="Times New Roman" w:eastAsia="Times New Roman" w:hAnsi="Times New Roman" w:cs="Times New Roman"/>
          <w:sz w:val="28"/>
          <w:szCs w:val="28"/>
          <w:lang w:eastAsia="ru-RU"/>
        </w:rPr>
        <w:t xml:space="preserve">ОВЗ </w:t>
      </w:r>
      <w:r w:rsidR="00D1752D" w:rsidRPr="00E41446">
        <w:rPr>
          <w:rFonts w:ascii="Times New Roman" w:eastAsia="Times New Roman" w:hAnsi="Times New Roman" w:cs="Times New Roman"/>
          <w:sz w:val="28"/>
          <w:szCs w:val="28"/>
          <w:lang w:eastAsia="ru-RU"/>
        </w:rPr>
        <w:t>характерен предметно-действенный способ ее построений. Чаще всего игры у детей с</w:t>
      </w:r>
      <w:r w:rsidRPr="00E41446">
        <w:rPr>
          <w:rFonts w:ascii="Times New Roman" w:eastAsia="Times New Roman" w:hAnsi="Times New Roman" w:cs="Times New Roman"/>
          <w:sz w:val="28"/>
          <w:szCs w:val="28"/>
          <w:lang w:eastAsia="ru-RU"/>
        </w:rPr>
        <w:t xml:space="preserve"> ОВЗ</w:t>
      </w:r>
      <w:r w:rsidR="00D1752D" w:rsidRPr="00E41446">
        <w:rPr>
          <w:rFonts w:ascii="Times New Roman" w:eastAsia="Times New Roman" w:hAnsi="Times New Roman" w:cs="Times New Roman"/>
          <w:sz w:val="28"/>
          <w:szCs w:val="28"/>
          <w:lang w:eastAsia="ru-RU"/>
        </w:rPr>
        <w:t xml:space="preserve"> различной степени выраженности носят неречевой характер, крайне редко используются предметы-заменители. Игровое поведение у детей с </w:t>
      </w:r>
      <w:r w:rsidRPr="00E41446">
        <w:rPr>
          <w:rFonts w:ascii="Times New Roman" w:eastAsia="Times New Roman" w:hAnsi="Times New Roman" w:cs="Times New Roman"/>
          <w:sz w:val="28"/>
          <w:szCs w:val="28"/>
          <w:lang w:eastAsia="ru-RU"/>
        </w:rPr>
        <w:t xml:space="preserve">ОВЗ </w:t>
      </w:r>
      <w:r w:rsidR="00D1752D" w:rsidRPr="00E41446">
        <w:rPr>
          <w:rFonts w:ascii="Times New Roman" w:eastAsia="Times New Roman" w:hAnsi="Times New Roman" w:cs="Times New Roman"/>
          <w:sz w:val="28"/>
          <w:szCs w:val="28"/>
          <w:lang w:eastAsia="ru-RU"/>
        </w:rPr>
        <w:t>часто носит недостаточно эмоциональный характер, дети испытывают трудности в построении межличностного взаимодействия в процессе игровых действий, чаще избегая взаимодействия со сверстниками.</w:t>
      </w:r>
    </w:p>
    <w:p w:rsidR="00D1752D" w:rsidRPr="00122C34" w:rsidRDefault="00D1752D" w:rsidP="00EB20BE">
      <w:pPr>
        <w:shd w:val="clear" w:color="auto" w:fill="FFFFFF"/>
        <w:spacing w:before="225" w:after="225" w:line="315" w:lineRule="atLeast"/>
        <w:ind w:firstLine="708"/>
        <w:jc w:val="center"/>
        <w:rPr>
          <w:rFonts w:ascii="Times New Roman" w:eastAsia="Times New Roman" w:hAnsi="Times New Roman" w:cs="Times New Roman"/>
          <w:b/>
          <w:sz w:val="28"/>
          <w:szCs w:val="28"/>
          <w:lang w:eastAsia="ru-RU"/>
        </w:rPr>
      </w:pPr>
      <w:r w:rsidRPr="00122C34">
        <w:rPr>
          <w:rFonts w:ascii="Times New Roman" w:eastAsia="Times New Roman" w:hAnsi="Times New Roman" w:cs="Times New Roman"/>
          <w:b/>
          <w:sz w:val="28"/>
          <w:szCs w:val="28"/>
          <w:lang w:eastAsia="ru-RU"/>
        </w:rPr>
        <w:t xml:space="preserve">Роль игровой деятельности в обучении дошкольников с </w:t>
      </w:r>
      <w:r w:rsidR="00EB20BE" w:rsidRPr="00122C34">
        <w:rPr>
          <w:rFonts w:ascii="Times New Roman" w:eastAsia="Times New Roman" w:hAnsi="Times New Roman" w:cs="Times New Roman"/>
          <w:b/>
          <w:sz w:val="28"/>
          <w:szCs w:val="28"/>
          <w:lang w:eastAsia="ru-RU"/>
        </w:rPr>
        <w:t>ОВЗ</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Для развития детей с </w:t>
      </w:r>
      <w:r w:rsidR="00EB20BE" w:rsidRPr="00E41446">
        <w:rPr>
          <w:rFonts w:ascii="Times New Roman" w:eastAsia="Times New Roman" w:hAnsi="Times New Roman" w:cs="Times New Roman"/>
          <w:sz w:val="28"/>
          <w:szCs w:val="28"/>
          <w:lang w:eastAsia="ru-RU"/>
        </w:rPr>
        <w:t xml:space="preserve">ОВЗ </w:t>
      </w:r>
      <w:r w:rsidRPr="00E41446">
        <w:rPr>
          <w:rFonts w:ascii="Times New Roman" w:eastAsia="Times New Roman" w:hAnsi="Times New Roman" w:cs="Times New Roman"/>
          <w:sz w:val="28"/>
          <w:szCs w:val="28"/>
          <w:lang w:eastAsia="ru-RU"/>
        </w:rPr>
        <w:t>нужны особые игры, в которых деятельность взрослого имеет ключевое значение. Без руководящей роли взрослого, его примера и активного участия такие дети полноценно играть не смогут.</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Сюжетно-ролевые и театрализованные игры – основа обучения и развития таких детей. При этом необходимо заинтересовать детей игрой, </w:t>
      </w:r>
      <w:bookmarkStart w:id="0" w:name="_GoBack"/>
      <w:bookmarkEnd w:id="0"/>
      <w:r w:rsidRPr="00E41446">
        <w:rPr>
          <w:rFonts w:ascii="Times New Roman" w:eastAsia="Times New Roman" w:hAnsi="Times New Roman" w:cs="Times New Roman"/>
          <w:sz w:val="28"/>
          <w:szCs w:val="28"/>
          <w:lang w:eastAsia="ru-RU"/>
        </w:rPr>
        <w:t xml:space="preserve">показывать игровые ситуации на примере других детей или взрослых. С </w:t>
      </w:r>
      <w:r w:rsidRPr="00E41446">
        <w:rPr>
          <w:rFonts w:ascii="Times New Roman" w:eastAsia="Times New Roman" w:hAnsi="Times New Roman" w:cs="Times New Roman"/>
          <w:sz w:val="28"/>
          <w:szCs w:val="28"/>
          <w:lang w:eastAsia="ru-RU"/>
        </w:rPr>
        <w:lastRenderedPageBreak/>
        <w:t>помощью театра и настольных композиций можно не только развить навыки общения у таких детей, но и, главное, развить игровую деятельность, которая станет основой для бурного развития высших психических функций. Необходимо создать игровые угол</w:t>
      </w:r>
      <w:r w:rsidR="00EB20BE" w:rsidRPr="00E41446">
        <w:rPr>
          <w:rFonts w:ascii="Times New Roman" w:eastAsia="Times New Roman" w:hAnsi="Times New Roman" w:cs="Times New Roman"/>
          <w:sz w:val="28"/>
          <w:szCs w:val="28"/>
          <w:lang w:eastAsia="ru-RU"/>
        </w:rPr>
        <w:t>ки совместно с детьми</w:t>
      </w:r>
      <w:r w:rsidRPr="00E41446">
        <w:rPr>
          <w:rFonts w:ascii="Times New Roman" w:eastAsia="Times New Roman" w:hAnsi="Times New Roman" w:cs="Times New Roman"/>
          <w:sz w:val="28"/>
          <w:szCs w:val="28"/>
          <w:lang w:eastAsia="ru-RU"/>
        </w:rPr>
        <w:t>, пусть они их обустраивают, почаще делают перестановку.</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Чтобы научить ребенка играть для этого необходимо организовать поэтапную работу. Нужно дать ребенку представление о содержании игры. Возможно, провести экскурсию. Далее организовать беседу – сначала называем действия, их последовательность, затем просим отгадать действие. Неоценимую роль сыграют и дидактические игры, в которых перечисляются действия по профессии, присутствуют соответствующие картинки. Взрослый показывает действия с 3–4 предметами, их можно выполнять совместно с ребенком при этом необходимо обращать внимание на речь. Проговаривать с ребенком все основные действия.</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Для развития речи, воображения, образов-представлений можно придумывать сказку: по предмету (описательный рассказ, по картинкам (не более 4 штук, по игрушкам. В помощь ребенку можно предлагать вопросный план, опорные слова (3–4 слова для рассказа, например: гвоздь, картина, художник). Также можно организовать коллективный рассказ сказки (один начинает, другой продолжает) и сочинение сказки с измененными условиями «А что было бы, если… »</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Разыгрывайте сценки-диалоги с помощью разнообразного материала: на куклах, на предметах-заместителях, например, кубиках (например, сказка «Три медведя»: большой кубик – папа медведь, средний – мама медведица, маленький – медвежонок, шар – девочка). Это поможет развить навыки абстрактного мышления и воображения. Для расширения кругозора с детьми обязательно нужно говорить об отвлеченных предметах, на определенную тему. Здесь могут выручить энциклопедии для дошкольников.</w:t>
      </w:r>
    </w:p>
    <w:p w:rsidR="00D1752D" w:rsidRPr="00E41446" w:rsidRDefault="00D1752D" w:rsidP="00EB20BE">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Еще К. Д. Ушинский отмечал, что дети легче усваивают новый материал </w:t>
      </w:r>
      <w:r w:rsidR="00EB20BE" w:rsidRPr="00E41446">
        <w:rPr>
          <w:rFonts w:ascii="Times New Roman" w:eastAsia="Times New Roman" w:hAnsi="Times New Roman" w:cs="Times New Roman"/>
          <w:sz w:val="28"/>
          <w:szCs w:val="28"/>
          <w:lang w:eastAsia="ru-RU"/>
        </w:rPr>
        <w:t xml:space="preserve">в процессе игры, и рекомендовал </w:t>
      </w:r>
      <w:r w:rsidRPr="00E41446">
        <w:rPr>
          <w:rFonts w:ascii="Times New Roman" w:eastAsia="Times New Roman" w:hAnsi="Times New Roman" w:cs="Times New Roman"/>
          <w:sz w:val="28"/>
          <w:szCs w:val="28"/>
          <w:lang w:eastAsia="ru-RU"/>
        </w:rPr>
        <w:t>стараться делать занятия более занимательными, так как это одна из основных задач обучения и воспитания малышей. По мнению автора, не должна стирать грани между игрой и обучением. Речь идет о более широком использовании на занятиях дидактических игр и игровых приемов. Многие ученые отмечают важную роль обучающих игр, которые позволяют педагогу расширить практический опыт ребенка, закреплять его знания об окружающем мире.</w:t>
      </w:r>
    </w:p>
    <w:p w:rsidR="00D1752D" w:rsidRPr="00E41446" w:rsidRDefault="00D1752D" w:rsidP="00E41446">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 xml:space="preserve">Особое значение в структуре дидактической игры имеет игровое действие, целью которого является создание игровых взаимоотношений между детьми. Однако анализ дидактических игр позволяет сделать вывод о том, что во многих из них игровое действие отсутствует, по структуре и содержанию они подобны беседе или упражнению. По мнению В. Н. Аванесовой, дидактическая игра становится таковой благодаря наличию в </w:t>
      </w:r>
      <w:r w:rsidRPr="00E41446">
        <w:rPr>
          <w:rFonts w:ascii="Times New Roman" w:eastAsia="Times New Roman" w:hAnsi="Times New Roman" w:cs="Times New Roman"/>
          <w:sz w:val="28"/>
          <w:szCs w:val="28"/>
          <w:lang w:eastAsia="ru-RU"/>
        </w:rPr>
        <w:lastRenderedPageBreak/>
        <w:t>ней игровых моментов: загадок, движений, элементов ожидания и неожиданности, соревнования, разыгрывания, шуток, сюжета, ролей, а также использованию различных персонажей. Для разработки игровой формы обучения необходимо заботиться не только о выполнении дидактических задач и правил, но и о том, чтобы игра была интересной. Этого можно добиться, постоянно усложняя игровое действие. Основным стимулом познавательной деятельности становится не указания логопеда, а естественное желание детей поиграть. В соответствии с этим логопед не только руководит игрой, но и участвует в ней, демонстрируя в игровой форме образцы поведения в жизни.</w:t>
      </w:r>
    </w:p>
    <w:p w:rsidR="00D1752D" w:rsidRPr="00E41446" w:rsidRDefault="00D1752D" w:rsidP="00E41446">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Для обучения можно использовать различные игровые моменты: сюжет, воображаемую ситуацию, ролевые действия. Своеобразным игровым элементов в обучении являются игрушки, изображающие животных, литературно-сказочных персонажей, героев детских телепередач и мультфильмов.</w:t>
      </w:r>
    </w:p>
    <w:p w:rsidR="00D1752D" w:rsidRPr="00E41446" w:rsidRDefault="00D1752D" w:rsidP="00E41446">
      <w:pPr>
        <w:shd w:val="clear" w:color="auto" w:fill="FFFFFF"/>
        <w:spacing w:before="225" w:after="225" w:line="315" w:lineRule="atLeast"/>
        <w:ind w:firstLine="708"/>
        <w:jc w:val="both"/>
        <w:rPr>
          <w:rFonts w:ascii="Times New Roman" w:eastAsia="Times New Roman" w:hAnsi="Times New Roman" w:cs="Times New Roman"/>
          <w:sz w:val="28"/>
          <w:szCs w:val="28"/>
          <w:lang w:eastAsia="ru-RU"/>
        </w:rPr>
      </w:pPr>
      <w:r w:rsidRPr="00E41446">
        <w:rPr>
          <w:rFonts w:ascii="Times New Roman" w:eastAsia="Times New Roman" w:hAnsi="Times New Roman" w:cs="Times New Roman"/>
          <w:sz w:val="28"/>
          <w:szCs w:val="28"/>
          <w:lang w:eastAsia="ru-RU"/>
        </w:rPr>
        <w:t>Таким образом, игровые приемы являются основными приемами, которые используют логопеды на занятиях с детьми с</w:t>
      </w:r>
      <w:r w:rsidR="00E41446" w:rsidRPr="00E41446">
        <w:rPr>
          <w:rFonts w:ascii="Times New Roman" w:eastAsia="Times New Roman" w:hAnsi="Times New Roman" w:cs="Times New Roman"/>
          <w:sz w:val="28"/>
          <w:szCs w:val="28"/>
          <w:lang w:eastAsia="ru-RU"/>
        </w:rPr>
        <w:t xml:space="preserve"> ОВЗ</w:t>
      </w:r>
      <w:r w:rsidRPr="00E41446">
        <w:rPr>
          <w:rFonts w:ascii="Times New Roman" w:eastAsia="Times New Roman" w:hAnsi="Times New Roman" w:cs="Times New Roman"/>
          <w:sz w:val="28"/>
          <w:szCs w:val="28"/>
          <w:lang w:eastAsia="ru-RU"/>
        </w:rPr>
        <w:t>. Эти приемы способствуют повышению познавательной активности детей данной категории, поддерживают их интерес к занятиям и стимулируют развитие внутренней мотивации. В отличие от отдельных игровых приемов и дидактических игр игровая обучающая ситуация тесно связана с ходом логопедического занятия. Благодаря ей решаются основные воспитательно-образова</w:t>
      </w:r>
      <w:r w:rsidRPr="00E41446">
        <w:rPr>
          <w:rFonts w:ascii="Times New Roman" w:eastAsia="Times New Roman" w:hAnsi="Times New Roman" w:cs="Times New Roman"/>
          <w:sz w:val="28"/>
          <w:szCs w:val="28"/>
          <w:lang w:eastAsia="ru-RU"/>
        </w:rPr>
        <w:softHyphen/>
        <w:t>тельные задачи, повышается активность детей в процессе обучения, снижается утомляемость, формируется интерес к познавательной деятельности, развивается эмоциональная отзывчивость. Игровое обучение помогает ребенку почувствовать собственные возможности, обрести уверенность в себе.</w:t>
      </w:r>
    </w:p>
    <w:p w:rsidR="00F96121" w:rsidRPr="00E41446" w:rsidRDefault="00F96121" w:rsidP="00EB20BE">
      <w:pPr>
        <w:jc w:val="both"/>
        <w:rPr>
          <w:rFonts w:ascii="Times New Roman" w:hAnsi="Times New Roman" w:cs="Times New Roman"/>
          <w:sz w:val="28"/>
          <w:szCs w:val="28"/>
        </w:rPr>
      </w:pPr>
    </w:p>
    <w:sectPr w:rsidR="00F96121" w:rsidRPr="00E41446" w:rsidSect="00D1752D">
      <w:footerReference w:type="default" r:id="rId6"/>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542" w:rsidRDefault="00F14542" w:rsidP="00E41446">
      <w:pPr>
        <w:spacing w:after="0" w:line="240" w:lineRule="auto"/>
      </w:pPr>
      <w:r>
        <w:separator/>
      </w:r>
    </w:p>
  </w:endnote>
  <w:endnote w:type="continuationSeparator" w:id="1">
    <w:p w:rsidR="00F14542" w:rsidRDefault="00F14542" w:rsidP="00E41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32932"/>
      <w:docPartObj>
        <w:docPartGallery w:val="Page Numbers (Bottom of Page)"/>
        <w:docPartUnique/>
      </w:docPartObj>
    </w:sdtPr>
    <w:sdtContent>
      <w:p w:rsidR="00E41446" w:rsidRDefault="00D44AFB">
        <w:pPr>
          <w:pStyle w:val="a6"/>
          <w:jc w:val="right"/>
        </w:pPr>
        <w:r>
          <w:fldChar w:fldCharType="begin"/>
        </w:r>
        <w:r w:rsidR="00E41446">
          <w:instrText>PAGE   \* MERGEFORMAT</w:instrText>
        </w:r>
        <w:r>
          <w:fldChar w:fldCharType="separate"/>
        </w:r>
        <w:r w:rsidR="00122C34">
          <w:rPr>
            <w:noProof/>
          </w:rPr>
          <w:t>1</w:t>
        </w:r>
        <w:r>
          <w:fldChar w:fldCharType="end"/>
        </w:r>
      </w:p>
    </w:sdtContent>
  </w:sdt>
  <w:p w:rsidR="00E41446" w:rsidRDefault="00E414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542" w:rsidRDefault="00F14542" w:rsidP="00E41446">
      <w:pPr>
        <w:spacing w:after="0" w:line="240" w:lineRule="auto"/>
      </w:pPr>
      <w:r>
        <w:separator/>
      </w:r>
    </w:p>
  </w:footnote>
  <w:footnote w:type="continuationSeparator" w:id="1">
    <w:p w:rsidR="00F14542" w:rsidRDefault="00F14542" w:rsidP="00E414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1013"/>
    <w:rsid w:val="00122C34"/>
    <w:rsid w:val="00D1752D"/>
    <w:rsid w:val="00D44AFB"/>
    <w:rsid w:val="00E41446"/>
    <w:rsid w:val="00E61013"/>
    <w:rsid w:val="00EB20BE"/>
    <w:rsid w:val="00F14542"/>
    <w:rsid w:val="00F96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FB"/>
  </w:style>
  <w:style w:type="paragraph" w:styleId="1">
    <w:name w:val="heading 1"/>
    <w:basedOn w:val="a"/>
    <w:link w:val="10"/>
    <w:uiPriority w:val="9"/>
    <w:qFormat/>
    <w:rsid w:val="00D17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5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7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414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446"/>
  </w:style>
  <w:style w:type="paragraph" w:styleId="a6">
    <w:name w:val="footer"/>
    <w:basedOn w:val="a"/>
    <w:link w:val="a7"/>
    <w:uiPriority w:val="99"/>
    <w:unhideWhenUsed/>
    <w:rsid w:val="00E414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446"/>
  </w:style>
  <w:style w:type="paragraph" w:styleId="a8">
    <w:name w:val="Balloon Text"/>
    <w:basedOn w:val="a"/>
    <w:link w:val="a9"/>
    <w:uiPriority w:val="99"/>
    <w:semiHidden/>
    <w:unhideWhenUsed/>
    <w:rsid w:val="00E41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1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7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5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7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414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1446"/>
  </w:style>
  <w:style w:type="paragraph" w:styleId="a6">
    <w:name w:val="footer"/>
    <w:basedOn w:val="a"/>
    <w:link w:val="a7"/>
    <w:uiPriority w:val="99"/>
    <w:unhideWhenUsed/>
    <w:rsid w:val="00E414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1446"/>
  </w:style>
  <w:style w:type="paragraph" w:styleId="a8">
    <w:name w:val="Balloon Text"/>
    <w:basedOn w:val="a"/>
    <w:link w:val="a9"/>
    <w:uiPriority w:val="99"/>
    <w:semiHidden/>
    <w:unhideWhenUsed/>
    <w:rsid w:val="00E41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1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9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Пользователь Windows</cp:lastModifiedBy>
  <cp:revision>2</cp:revision>
  <cp:lastPrinted>2016-02-04T13:21:00Z</cp:lastPrinted>
  <dcterms:created xsi:type="dcterms:W3CDTF">2019-04-09T16:52:00Z</dcterms:created>
  <dcterms:modified xsi:type="dcterms:W3CDTF">2019-04-09T16:52:00Z</dcterms:modified>
</cp:coreProperties>
</file>