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52" w:rsidRDefault="006A3B52" w:rsidP="009A5696">
      <w:pPr>
        <w:pStyle w:val="1"/>
      </w:pPr>
    </w:p>
    <w:p w:rsidR="0079791A" w:rsidRDefault="0079791A" w:rsidP="009A5696">
      <w:pPr>
        <w:pStyle w:val="1"/>
      </w:pPr>
      <w:r>
        <w:t>КОНСУЛЬТАЦИЯ</w:t>
      </w:r>
    </w:p>
    <w:p w:rsidR="0079791A" w:rsidRPr="0079791A" w:rsidRDefault="0079791A" w:rsidP="009A5696">
      <w:pPr>
        <w:pStyle w:val="1"/>
        <w:rPr>
          <w:b w:val="0"/>
          <w:sz w:val="24"/>
          <w:szCs w:val="24"/>
        </w:rPr>
      </w:pPr>
    </w:p>
    <w:p w:rsidR="009A5696" w:rsidRDefault="009A5696" w:rsidP="009A5696">
      <w:pPr>
        <w:pStyle w:val="1"/>
      </w:pPr>
      <w:r>
        <w:t xml:space="preserve">Коррекционно-педагогические (офтальмологические) требования </w:t>
      </w:r>
    </w:p>
    <w:p w:rsidR="009A5696" w:rsidRDefault="009A5696" w:rsidP="009A5696">
      <w:pPr>
        <w:jc w:val="center"/>
        <w:rPr>
          <w:b/>
          <w:sz w:val="28"/>
        </w:rPr>
      </w:pPr>
      <w:r>
        <w:rPr>
          <w:b/>
          <w:sz w:val="28"/>
        </w:rPr>
        <w:t>к демонстрационному и раздаточному материалу</w:t>
      </w:r>
    </w:p>
    <w:p w:rsidR="009A5696" w:rsidRDefault="009A5696" w:rsidP="009A5696">
      <w:pPr>
        <w:jc w:val="center"/>
        <w:rPr>
          <w:i/>
          <w:sz w:val="24"/>
        </w:rPr>
      </w:pPr>
    </w:p>
    <w:p w:rsidR="009A5696" w:rsidRPr="0079791A" w:rsidRDefault="0079791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9A5696">
        <w:t xml:space="preserve"> </w:t>
      </w:r>
      <w:r w:rsidR="009A5696" w:rsidRPr="0079791A">
        <w:rPr>
          <w:rFonts w:ascii="Times New Roman" w:hAnsi="Times New Roman" w:cs="Times New Roman"/>
          <w:sz w:val="24"/>
          <w:szCs w:val="24"/>
        </w:rPr>
        <w:t xml:space="preserve">Творческой группой учителей–дефектологов при содействии врача-офтальмолога были разработаны  требования, которые необходимо выполнять при предъявлении </w:t>
      </w:r>
      <w:proofErr w:type="spellStart"/>
      <w:r w:rsidR="009A5696" w:rsidRPr="0079791A">
        <w:rPr>
          <w:rFonts w:ascii="Times New Roman" w:hAnsi="Times New Roman" w:cs="Times New Roman"/>
          <w:sz w:val="24"/>
          <w:szCs w:val="24"/>
        </w:rPr>
        <w:t>стимульного</w:t>
      </w:r>
      <w:proofErr w:type="spellEnd"/>
      <w:r w:rsidR="009A5696" w:rsidRPr="0079791A">
        <w:rPr>
          <w:rFonts w:ascii="Times New Roman" w:hAnsi="Times New Roman" w:cs="Times New Roman"/>
          <w:sz w:val="24"/>
          <w:szCs w:val="24"/>
        </w:rPr>
        <w:t xml:space="preserve"> материала, обращенного к зрительному восприятию детей с нарушением зрения:</w:t>
      </w:r>
    </w:p>
    <w:p w:rsidR="009A5696" w:rsidRPr="0079791A" w:rsidRDefault="0079791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5696" w:rsidRPr="0079791A">
        <w:rPr>
          <w:rFonts w:ascii="Times New Roman" w:hAnsi="Times New Roman" w:cs="Times New Roman"/>
          <w:sz w:val="24"/>
          <w:szCs w:val="24"/>
        </w:rPr>
        <w:t>Предъявленный материал может состоять из реальных объектов, геометрических плоскостных и объемных форм, изображений на карточках, листах бумаги, как контурного, так и заполненного, силуэтного характера, в различной цветовой гамме.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Контрастность предъявляемых объектов и изображений по отношению к фону должна быть от 60% до 100%. Отрицательный контраст при обследовании предпочтительнее, так как дети лучше различают черные объекты на белом фоне, по сравнению с белыми объектами на черном фоне. Лучше воспринимают силуэтные фигуры, нежели контурные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При выборе изображений следует учитывать пропорциональность отношений по величине в соответствии с соотношениями реальных объектов, высокий цветовой контраст, более четкого выделения ближнего, среднего и дальнего планов.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Величина объектов должна быть определена в зависимости от возраста и зрительных возможностей детей.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Расстояние от глаз определяется для каждого ребенка индивидуально – 20-30 см. картинки предъявляются под углом от 5 до 45 градусов относительно линии взора.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Фон, на котором предъявляется объект, должен быть разгружен от лишних деталей, иначе возникают затруднения в опознании объекта и его качеств в соответствии с заданием.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Для улучшения зрительного восприятия желательно использовать фоновые экраны для создания контрастности. Для близоруких детей предпочтительней темный фон (желательно зеленый) и светлый объект, а для дальнозорких – наоборот. Объект (изображение или предмет) должен быть без бликов, без лишних деталей. Необходимо     иметь два мольберта для рассматривания на уровне глаз: 1 – для рассматривания, сидя, другой – стоя.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Цветовую гамму желательно использовать в желтых, красных, оранжевых и зеленых тонах.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Рассаживать детей надо сообразно с их диагнозами. За первые столы необходимо сажать детей, страдающих амблиопией высокой степени и расходящимся косоглазием, за последние столы – детей с более высокой остротой зрения и сходящимся косоглазием.</w:t>
      </w:r>
    </w:p>
    <w:p w:rsidR="009A5696" w:rsidRPr="0079791A" w:rsidRDefault="009A5696" w:rsidP="0079791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1A">
        <w:rPr>
          <w:rFonts w:ascii="Times New Roman" w:hAnsi="Times New Roman" w:cs="Times New Roman"/>
          <w:sz w:val="24"/>
          <w:szCs w:val="24"/>
        </w:rPr>
        <w:t>Во время занятий традиционная физкультминутка должна дополняться упражнениями          для снятия зрительной нагрузки. Целесообразно приглашать детей к окну, посмотреть на дальние и близкие предметы, понаблюдать погоду, движение транспорта и полет птиц.</w:t>
      </w:r>
    </w:p>
    <w:p w:rsidR="00A32D0E" w:rsidRDefault="00A32D0E" w:rsidP="0079791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696" w:rsidRPr="00A32D0E" w:rsidRDefault="0079791A" w:rsidP="007979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Подготовила:</w:t>
      </w:r>
      <w:r w:rsidRPr="007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Ольга Сергеевна</w:t>
      </w:r>
      <w:r w:rsidRPr="0079791A">
        <w:rPr>
          <w:rFonts w:ascii="Times New Roman" w:hAnsi="Times New Roman" w:cs="Times New Roman"/>
          <w:sz w:val="24"/>
          <w:szCs w:val="24"/>
          <w:lang w:eastAsia="ru-RU"/>
        </w:rPr>
        <w:t xml:space="preserve"> – учитель-дефектолог    высшей   квалификационной категории</w:t>
      </w:r>
    </w:p>
    <w:p w:rsidR="009A5696" w:rsidRPr="0079791A" w:rsidRDefault="009A5696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43A" w:rsidRPr="0079791A" w:rsidRDefault="00AE243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43A" w:rsidRPr="0079791A" w:rsidRDefault="00AE243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43A" w:rsidRPr="0079791A" w:rsidRDefault="00AE243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43A" w:rsidRPr="0079791A" w:rsidRDefault="00AE243A" w:rsidP="0079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p w:rsidR="00AE243A" w:rsidRDefault="00AE243A" w:rsidP="009A5696">
      <w:pPr>
        <w:pStyle w:val="2"/>
        <w:rPr>
          <w:sz w:val="28"/>
        </w:rPr>
      </w:pPr>
    </w:p>
    <w:sectPr w:rsidR="00AE243A" w:rsidSect="00A32D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424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7F207C"/>
    <w:multiLevelType w:val="hybridMultilevel"/>
    <w:tmpl w:val="E3BA0D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E0544"/>
    <w:multiLevelType w:val="singleLevel"/>
    <w:tmpl w:val="F73EA4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F8106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96"/>
    <w:rsid w:val="0022475E"/>
    <w:rsid w:val="002632E6"/>
    <w:rsid w:val="00324260"/>
    <w:rsid w:val="006A3B52"/>
    <w:rsid w:val="00777824"/>
    <w:rsid w:val="0079791A"/>
    <w:rsid w:val="00880801"/>
    <w:rsid w:val="009A5696"/>
    <w:rsid w:val="009F74C1"/>
    <w:rsid w:val="00A1047B"/>
    <w:rsid w:val="00A32D0E"/>
    <w:rsid w:val="00AD3D80"/>
    <w:rsid w:val="00AE243A"/>
    <w:rsid w:val="00BD4DB3"/>
    <w:rsid w:val="00D23B0C"/>
    <w:rsid w:val="00D6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69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569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A5696"/>
    <w:pPr>
      <w:keepNext/>
      <w:jc w:val="both"/>
      <w:outlineLvl w:val="2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9A5696"/>
    <w:pPr>
      <w:keepNext/>
      <w:jc w:val="right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56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69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9A569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 Spacing"/>
    <w:uiPriority w:val="1"/>
    <w:qFormat/>
    <w:rsid w:val="007979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3E3D-4DB7-40DB-8481-3C6EFA5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2</cp:revision>
  <cp:lastPrinted>2013-12-05T08:57:00Z</cp:lastPrinted>
  <dcterms:created xsi:type="dcterms:W3CDTF">2019-02-10T12:31:00Z</dcterms:created>
  <dcterms:modified xsi:type="dcterms:W3CDTF">2019-02-10T12:31:00Z</dcterms:modified>
</cp:coreProperties>
</file>